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1430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-005220-93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А.Д.,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Аламдара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Дашдамир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Фаттаев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052411050565519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10.01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Фаттаев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пояснил, что машину много лет назад угнали в Дагестане, </w:t>
      </w:r>
      <w:r>
        <w:rPr>
          <w:rFonts w:ascii="Times New Roman" w:eastAsia="Times New Roman" w:hAnsi="Times New Roman" w:cs="Times New Roman"/>
          <w:sz w:val="25"/>
          <w:szCs w:val="25"/>
        </w:rPr>
        <w:t>документов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подтверждающих не имеет.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</w:t>
      </w:r>
      <w:r>
        <w:rPr>
          <w:rFonts w:ascii="Times New Roman" w:eastAsia="Times New Roman" w:hAnsi="Times New Roman" w:cs="Times New Roman"/>
          <w:sz w:val="25"/>
          <w:szCs w:val="25"/>
        </w:rPr>
        <w:t>052411050565519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11.2024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10.01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86 ХМ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676105 от 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5"/>
          <w:szCs w:val="25"/>
        </w:rPr>
        <w:t>транспортного средства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частично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05.05.2025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Фаттаева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Аламдара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Дашдамир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2000 (две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0412365400695014302520164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1430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25">
    <w:name w:val="cat-UserDefined grp-4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